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8A97" w14:textId="26403035" w:rsidR="004741F4" w:rsidRPr="007A568B" w:rsidRDefault="001437AC">
      <w:pPr>
        <w:tabs>
          <w:tab w:val="left" w:pos="1230"/>
        </w:tabs>
        <w:rPr>
          <w:b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9376B6" wp14:editId="39B9B4B2">
            <wp:simplePos x="0" y="0"/>
            <wp:positionH relativeFrom="page">
              <wp:align>center</wp:align>
            </wp:positionH>
            <wp:positionV relativeFrom="paragraph">
              <wp:posOffset>-445770</wp:posOffset>
            </wp:positionV>
            <wp:extent cx="1508760" cy="12954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52956" w14:textId="7C21582A" w:rsidR="00DF4C26" w:rsidRDefault="00DF4C26">
      <w:pPr>
        <w:tabs>
          <w:tab w:val="left" w:pos="1230"/>
        </w:tabs>
        <w:jc w:val="center"/>
        <w:rPr>
          <w:b/>
          <w:sz w:val="32"/>
          <w:szCs w:val="32"/>
          <w:u w:val="single"/>
        </w:rPr>
      </w:pPr>
    </w:p>
    <w:p w14:paraId="1D54C7C0" w14:textId="77777777" w:rsidR="009A65C8" w:rsidRDefault="005B424F" w:rsidP="009A65C8">
      <w:pPr>
        <w:rPr>
          <w:color w:val="auto"/>
        </w:rPr>
      </w:pPr>
      <w:r>
        <w:rPr>
          <w:color w:val="auto"/>
        </w:rPr>
        <w:t xml:space="preserve"> </w:t>
      </w:r>
    </w:p>
    <w:p w14:paraId="057BDAA5" w14:textId="77777777" w:rsidR="001437AC" w:rsidRDefault="001437AC" w:rsidP="009A65C8">
      <w:pPr>
        <w:rPr>
          <w:color w:val="auto"/>
        </w:rPr>
      </w:pPr>
    </w:p>
    <w:p w14:paraId="6BD1297F" w14:textId="77777777" w:rsidR="001437AC" w:rsidRPr="00FF3BCE" w:rsidRDefault="001437AC" w:rsidP="009A65C8">
      <w:pPr>
        <w:rPr>
          <w:b/>
          <w:bCs/>
          <w:sz w:val="28"/>
          <w:szCs w:val="28"/>
        </w:rPr>
      </w:pPr>
    </w:p>
    <w:p w14:paraId="52E1D1CF" w14:textId="77777777" w:rsidR="002F182A" w:rsidRPr="00FC2646" w:rsidRDefault="002F182A" w:rsidP="009744D9">
      <w:pPr>
        <w:rPr>
          <w:b/>
          <w:bCs/>
          <w:sz w:val="60"/>
          <w:szCs w:val="60"/>
        </w:rPr>
      </w:pPr>
    </w:p>
    <w:p w14:paraId="385B5975" w14:textId="3939F7BD" w:rsidR="009A65C8" w:rsidRPr="00FC2646" w:rsidRDefault="002D0142" w:rsidP="009A65C8">
      <w:pPr>
        <w:jc w:val="center"/>
        <w:rPr>
          <w:b/>
          <w:bCs/>
          <w:sz w:val="60"/>
          <w:szCs w:val="60"/>
        </w:rPr>
      </w:pPr>
      <w:r w:rsidRPr="00FC2646">
        <w:rPr>
          <w:b/>
          <w:bCs/>
          <w:sz w:val="60"/>
          <w:szCs w:val="60"/>
        </w:rPr>
        <w:t>Cheers</w:t>
      </w:r>
      <w:r w:rsidR="00D1470B" w:rsidRPr="00FC2646">
        <w:rPr>
          <w:b/>
          <w:bCs/>
          <w:sz w:val="60"/>
          <w:szCs w:val="60"/>
        </w:rPr>
        <w:t xml:space="preserve"> </w:t>
      </w:r>
      <w:r w:rsidR="003275B2">
        <w:rPr>
          <w:b/>
          <w:bCs/>
          <w:sz w:val="60"/>
          <w:szCs w:val="60"/>
        </w:rPr>
        <w:t>Claire</w:t>
      </w:r>
      <w:r w:rsidR="00D1470B" w:rsidRPr="00FC2646">
        <w:rPr>
          <w:b/>
          <w:bCs/>
          <w:sz w:val="60"/>
          <w:szCs w:val="60"/>
        </w:rPr>
        <w:t xml:space="preserve"> &amp; </w:t>
      </w:r>
      <w:r w:rsidR="003275B2">
        <w:rPr>
          <w:b/>
          <w:bCs/>
          <w:sz w:val="60"/>
          <w:szCs w:val="60"/>
        </w:rPr>
        <w:t>Nick</w:t>
      </w:r>
      <w:r w:rsidRPr="00FC2646">
        <w:rPr>
          <w:b/>
          <w:bCs/>
          <w:sz w:val="60"/>
          <w:szCs w:val="60"/>
        </w:rPr>
        <w:t xml:space="preserve">! </w:t>
      </w:r>
    </w:p>
    <w:p w14:paraId="73D05F3B" w14:textId="77777777" w:rsidR="002F182A" w:rsidRPr="00DE3C3E" w:rsidRDefault="002F182A" w:rsidP="009A65C8">
      <w:pPr>
        <w:jc w:val="center"/>
        <w:rPr>
          <w:b/>
          <w:bCs/>
          <w:sz w:val="28"/>
          <w:szCs w:val="28"/>
          <w:u w:val="single"/>
        </w:rPr>
      </w:pPr>
    </w:p>
    <w:p w14:paraId="57C24E58" w14:textId="0BEE2FD0" w:rsidR="004D04EE" w:rsidRPr="00DE3C3E" w:rsidRDefault="00EA138A" w:rsidP="009A65C8">
      <w:pPr>
        <w:rPr>
          <w:sz w:val="28"/>
          <w:szCs w:val="28"/>
        </w:rPr>
      </w:pPr>
      <w:r w:rsidRPr="00DE3C3E">
        <w:rPr>
          <w:sz w:val="28"/>
          <w:szCs w:val="28"/>
        </w:rPr>
        <w:t xml:space="preserve">Our </w:t>
      </w:r>
      <w:r w:rsidR="002D0142" w:rsidRPr="00DE3C3E">
        <w:rPr>
          <w:sz w:val="28"/>
          <w:szCs w:val="28"/>
        </w:rPr>
        <w:t>dedicated Management team</w:t>
      </w:r>
      <w:r w:rsidR="00D1470B" w:rsidRPr="00DE3C3E">
        <w:rPr>
          <w:sz w:val="28"/>
          <w:szCs w:val="28"/>
        </w:rPr>
        <w:t xml:space="preserve"> love </w:t>
      </w:r>
      <w:r w:rsidR="00FC09E9" w:rsidRPr="00DE3C3E">
        <w:rPr>
          <w:sz w:val="28"/>
          <w:szCs w:val="28"/>
        </w:rPr>
        <w:t xml:space="preserve">cooking up </w:t>
      </w:r>
      <w:r w:rsidR="0074158D" w:rsidRPr="00DE3C3E">
        <w:rPr>
          <w:sz w:val="28"/>
          <w:szCs w:val="28"/>
        </w:rPr>
        <w:t>delicious</w:t>
      </w:r>
      <w:r w:rsidR="00FC09E9" w:rsidRPr="00DE3C3E">
        <w:rPr>
          <w:sz w:val="28"/>
          <w:szCs w:val="28"/>
        </w:rPr>
        <w:t xml:space="preserve"> meals, keeping the lodge clean and tidy and </w:t>
      </w:r>
      <w:r w:rsidR="00E403A6" w:rsidRPr="00DE3C3E">
        <w:rPr>
          <w:sz w:val="28"/>
          <w:szCs w:val="28"/>
        </w:rPr>
        <w:t>greeting us with welcoming smile</w:t>
      </w:r>
      <w:r w:rsidR="00D1470B" w:rsidRPr="00DE3C3E">
        <w:rPr>
          <w:sz w:val="28"/>
          <w:szCs w:val="28"/>
        </w:rPr>
        <w:t>s</w:t>
      </w:r>
      <w:r w:rsidR="00E403A6" w:rsidRPr="00DE3C3E">
        <w:rPr>
          <w:sz w:val="28"/>
          <w:szCs w:val="28"/>
        </w:rPr>
        <w:t xml:space="preserve"> to our Winter home! </w:t>
      </w:r>
    </w:p>
    <w:p w14:paraId="14A1015A" w14:textId="77777777" w:rsidR="0074158D" w:rsidRPr="00DE3C3E" w:rsidRDefault="0074158D" w:rsidP="009A65C8">
      <w:pPr>
        <w:rPr>
          <w:sz w:val="28"/>
          <w:szCs w:val="28"/>
        </w:rPr>
      </w:pPr>
    </w:p>
    <w:p w14:paraId="69399F8E" w14:textId="50C1B3F0" w:rsidR="006C15A8" w:rsidRPr="00DE3C3E" w:rsidRDefault="006C15A8" w:rsidP="009A65C8">
      <w:pPr>
        <w:rPr>
          <w:sz w:val="28"/>
          <w:szCs w:val="28"/>
        </w:rPr>
      </w:pPr>
      <w:r w:rsidRPr="00DE3C3E">
        <w:rPr>
          <w:sz w:val="28"/>
          <w:szCs w:val="28"/>
        </w:rPr>
        <w:t>How can you show your</w:t>
      </w:r>
      <w:r w:rsidR="009744D9">
        <w:rPr>
          <w:sz w:val="28"/>
          <w:szCs w:val="28"/>
        </w:rPr>
        <w:t xml:space="preserve"> </w:t>
      </w:r>
      <w:r w:rsidRPr="00DE3C3E">
        <w:rPr>
          <w:sz w:val="28"/>
          <w:szCs w:val="28"/>
        </w:rPr>
        <w:t xml:space="preserve">appreciation? A simple </w:t>
      </w:r>
      <w:r w:rsidRPr="00DE3C3E">
        <w:rPr>
          <w:b/>
          <w:bCs/>
          <w:sz w:val="28"/>
          <w:szCs w:val="28"/>
        </w:rPr>
        <w:t>‘Thankyou’</w:t>
      </w:r>
      <w:r w:rsidRPr="00DE3C3E">
        <w:rPr>
          <w:sz w:val="28"/>
          <w:szCs w:val="28"/>
        </w:rPr>
        <w:t xml:space="preserve"> </w:t>
      </w:r>
      <w:r w:rsidR="009744D9">
        <w:rPr>
          <w:sz w:val="28"/>
          <w:szCs w:val="28"/>
        </w:rPr>
        <w:t>goes a long way!</w:t>
      </w:r>
    </w:p>
    <w:p w14:paraId="7277F5F7" w14:textId="77777777" w:rsidR="00137A1D" w:rsidRPr="00DE3C3E" w:rsidRDefault="00137A1D" w:rsidP="009A65C8">
      <w:pPr>
        <w:rPr>
          <w:sz w:val="28"/>
          <w:szCs w:val="28"/>
        </w:rPr>
      </w:pPr>
    </w:p>
    <w:p w14:paraId="23769B3B" w14:textId="78DF84E5" w:rsidR="00137A1D" w:rsidRPr="00DE3C3E" w:rsidRDefault="00137A1D" w:rsidP="009A65C8">
      <w:pPr>
        <w:rPr>
          <w:sz w:val="28"/>
          <w:szCs w:val="28"/>
        </w:rPr>
      </w:pPr>
      <w:r w:rsidRPr="00DE3C3E">
        <w:rPr>
          <w:sz w:val="28"/>
          <w:szCs w:val="28"/>
        </w:rPr>
        <w:t xml:space="preserve">Some Members and Guests also </w:t>
      </w:r>
      <w:r w:rsidR="00A714D4" w:rsidRPr="00DE3C3E">
        <w:rPr>
          <w:sz w:val="28"/>
          <w:szCs w:val="28"/>
        </w:rPr>
        <w:t xml:space="preserve">at times like to offer a Tip/Gratuity, this is of course </w:t>
      </w:r>
      <w:r w:rsidR="00AA7681" w:rsidRPr="00DE3C3E">
        <w:rPr>
          <w:sz w:val="28"/>
          <w:szCs w:val="28"/>
        </w:rPr>
        <w:t>100% voluntary, if you have enjoyed your stay and would like to provide our Managers with a Tip/Gratuity</w:t>
      </w:r>
      <w:r w:rsidR="009744D9">
        <w:rPr>
          <w:sz w:val="28"/>
          <w:szCs w:val="28"/>
        </w:rPr>
        <w:t xml:space="preserve"> </w:t>
      </w:r>
      <w:r w:rsidR="005471DD" w:rsidRPr="00DE3C3E">
        <w:rPr>
          <w:sz w:val="28"/>
          <w:szCs w:val="28"/>
        </w:rPr>
        <w:t>you can do so either by:</w:t>
      </w:r>
    </w:p>
    <w:p w14:paraId="78097163" w14:textId="77777777" w:rsidR="005471DD" w:rsidRPr="00DE3C3E" w:rsidRDefault="005471DD" w:rsidP="009A65C8">
      <w:pPr>
        <w:rPr>
          <w:sz w:val="28"/>
          <w:szCs w:val="28"/>
        </w:rPr>
      </w:pPr>
    </w:p>
    <w:p w14:paraId="1A83348C" w14:textId="37BD1744" w:rsidR="005471DD" w:rsidRPr="00FC2646" w:rsidRDefault="005471DD" w:rsidP="005471DD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FC2646">
        <w:rPr>
          <w:b/>
          <w:bCs/>
          <w:sz w:val="32"/>
          <w:szCs w:val="32"/>
        </w:rPr>
        <w:t xml:space="preserve">Cash (directly to </w:t>
      </w:r>
      <w:r w:rsidR="00561EEA" w:rsidRPr="00FC2646">
        <w:rPr>
          <w:b/>
          <w:bCs/>
          <w:sz w:val="32"/>
          <w:szCs w:val="32"/>
        </w:rPr>
        <w:t>the Managers)</w:t>
      </w:r>
    </w:p>
    <w:p w14:paraId="638581A4" w14:textId="0DA287A8" w:rsidR="00561EEA" w:rsidRPr="00FC2646" w:rsidRDefault="00A853CC" w:rsidP="005471DD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 w:rsidRPr="00FC2646">
        <w:rPr>
          <w:b/>
          <w:bCs/>
          <w:sz w:val="32"/>
          <w:szCs w:val="32"/>
        </w:rPr>
        <w:t>Via</w:t>
      </w:r>
      <w:r w:rsidR="00561EEA" w:rsidRPr="00FC2646">
        <w:rPr>
          <w:b/>
          <w:bCs/>
          <w:sz w:val="32"/>
          <w:szCs w:val="32"/>
        </w:rPr>
        <w:t xml:space="preserve"> PayID to </w:t>
      </w:r>
      <w:hyperlink r:id="rId9" w:history="1">
        <w:r w:rsidR="00561EEA" w:rsidRPr="00FC2646">
          <w:rPr>
            <w:rStyle w:val="Hyperlink"/>
            <w:b/>
            <w:bCs/>
            <w:sz w:val="32"/>
            <w:szCs w:val="32"/>
          </w:rPr>
          <w:t>cheers@iacski.com</w:t>
        </w:r>
      </w:hyperlink>
      <w:r w:rsidR="00561EEA" w:rsidRPr="00FC2646">
        <w:rPr>
          <w:b/>
          <w:bCs/>
          <w:sz w:val="32"/>
          <w:szCs w:val="32"/>
        </w:rPr>
        <w:t xml:space="preserve"> </w:t>
      </w:r>
      <w:r w:rsidRPr="00FC2646">
        <w:rPr>
          <w:b/>
          <w:bCs/>
          <w:sz w:val="32"/>
          <w:szCs w:val="32"/>
        </w:rPr>
        <w:t>(internet banking)</w:t>
      </w:r>
    </w:p>
    <w:p w14:paraId="10BC5898" w14:textId="77777777" w:rsidR="009C5A00" w:rsidRDefault="009C5A00" w:rsidP="00561EEA">
      <w:pPr>
        <w:rPr>
          <w:sz w:val="28"/>
          <w:szCs w:val="28"/>
        </w:rPr>
      </w:pPr>
    </w:p>
    <w:p w14:paraId="2BD2F283" w14:textId="77777777" w:rsidR="001728CE" w:rsidRDefault="001728CE" w:rsidP="00561EEA">
      <w:pPr>
        <w:rPr>
          <w:b/>
          <w:bCs/>
          <w:sz w:val="28"/>
          <w:szCs w:val="28"/>
          <w:u w:val="single"/>
        </w:rPr>
      </w:pPr>
    </w:p>
    <w:p w14:paraId="15A5799E" w14:textId="409EEC10" w:rsidR="00C056EF" w:rsidRPr="00D20083" w:rsidRDefault="00BA3FEF" w:rsidP="00561EEA">
      <w:pPr>
        <w:rPr>
          <w:b/>
          <w:bCs/>
          <w:sz w:val="28"/>
          <w:szCs w:val="28"/>
          <w:u w:val="single"/>
        </w:rPr>
      </w:pPr>
      <w:r w:rsidRPr="00D20083">
        <w:rPr>
          <w:b/>
          <w:bCs/>
          <w:sz w:val="28"/>
          <w:szCs w:val="28"/>
          <w:u w:val="single"/>
        </w:rPr>
        <w:t>What is PayID?</w:t>
      </w:r>
    </w:p>
    <w:p w14:paraId="5B1580BE" w14:textId="21C2C134" w:rsidR="00E360C6" w:rsidRDefault="003E4E5E" w:rsidP="00561EEA">
      <w:pPr>
        <w:rPr>
          <w:sz w:val="28"/>
          <w:szCs w:val="28"/>
        </w:rPr>
      </w:pPr>
      <w:r w:rsidRPr="00D20083">
        <w:rPr>
          <w:b/>
          <w:bCs/>
          <w:sz w:val="28"/>
          <w:szCs w:val="28"/>
        </w:rPr>
        <w:t xml:space="preserve">PayID </w:t>
      </w:r>
      <w:r>
        <w:rPr>
          <w:sz w:val="28"/>
          <w:szCs w:val="28"/>
        </w:rPr>
        <w:t xml:space="preserve">is part of </w:t>
      </w:r>
      <w:r w:rsidR="00D20083">
        <w:rPr>
          <w:sz w:val="28"/>
          <w:szCs w:val="28"/>
        </w:rPr>
        <w:t>Australia’s</w:t>
      </w:r>
      <w:r>
        <w:rPr>
          <w:sz w:val="28"/>
          <w:szCs w:val="28"/>
        </w:rPr>
        <w:t xml:space="preserve"> ‘New Payment Platform’ (NPP)</w:t>
      </w:r>
      <w:r w:rsidR="00A9361D">
        <w:rPr>
          <w:sz w:val="28"/>
          <w:szCs w:val="28"/>
        </w:rPr>
        <w:t>, supported and leveraged by all B</w:t>
      </w:r>
      <w:r w:rsidR="000A5DF4">
        <w:rPr>
          <w:sz w:val="28"/>
          <w:szCs w:val="28"/>
        </w:rPr>
        <w:t xml:space="preserve">anks, it allows consumers to make instant funds transfers using </w:t>
      </w:r>
      <w:r w:rsidR="0061623A">
        <w:rPr>
          <w:sz w:val="28"/>
          <w:szCs w:val="28"/>
        </w:rPr>
        <w:t xml:space="preserve">either someone’s linked mobile number or email address. </w:t>
      </w:r>
      <w:proofErr w:type="spellStart"/>
      <w:r w:rsidR="0061623A">
        <w:rPr>
          <w:sz w:val="28"/>
          <w:szCs w:val="28"/>
        </w:rPr>
        <w:t>Its</w:t>
      </w:r>
      <w:proofErr w:type="spellEnd"/>
      <w:r w:rsidR="0061623A">
        <w:rPr>
          <w:sz w:val="28"/>
          <w:szCs w:val="28"/>
        </w:rPr>
        <w:t xml:space="preserve"> safe, </w:t>
      </w:r>
      <w:r w:rsidR="00650D32">
        <w:rPr>
          <w:sz w:val="28"/>
          <w:szCs w:val="28"/>
        </w:rPr>
        <w:t>simple,</w:t>
      </w:r>
      <w:r w:rsidR="0061623A">
        <w:rPr>
          <w:sz w:val="28"/>
          <w:szCs w:val="28"/>
        </w:rPr>
        <w:t xml:space="preserve"> </w:t>
      </w:r>
      <w:r w:rsidR="004B17EA">
        <w:rPr>
          <w:sz w:val="28"/>
          <w:szCs w:val="28"/>
        </w:rPr>
        <w:t>and</w:t>
      </w:r>
      <w:r w:rsidR="0061623A">
        <w:rPr>
          <w:sz w:val="28"/>
          <w:szCs w:val="28"/>
        </w:rPr>
        <w:t xml:space="preserve"> fast. </w:t>
      </w:r>
    </w:p>
    <w:p w14:paraId="2BF2CE4C" w14:textId="77777777" w:rsidR="008C63AF" w:rsidRDefault="008C63AF" w:rsidP="00561EEA">
      <w:pPr>
        <w:rPr>
          <w:sz w:val="28"/>
          <w:szCs w:val="28"/>
        </w:rPr>
      </w:pPr>
    </w:p>
    <w:p w14:paraId="01DF2984" w14:textId="4A1C4967" w:rsidR="008C63AF" w:rsidRPr="0050204F" w:rsidRDefault="008C63AF" w:rsidP="00561EEA">
      <w:pPr>
        <w:rPr>
          <w:b/>
          <w:bCs/>
          <w:sz w:val="28"/>
          <w:szCs w:val="28"/>
          <w:u w:val="single"/>
        </w:rPr>
      </w:pPr>
      <w:r w:rsidRPr="0050204F">
        <w:rPr>
          <w:b/>
          <w:bCs/>
          <w:sz w:val="28"/>
          <w:szCs w:val="28"/>
          <w:u w:val="single"/>
        </w:rPr>
        <w:t xml:space="preserve">How Do I Provide </w:t>
      </w:r>
      <w:proofErr w:type="gramStart"/>
      <w:r w:rsidRPr="0050204F">
        <w:rPr>
          <w:b/>
          <w:bCs/>
          <w:sz w:val="28"/>
          <w:szCs w:val="28"/>
          <w:u w:val="single"/>
        </w:rPr>
        <w:t>A</w:t>
      </w:r>
      <w:proofErr w:type="gramEnd"/>
      <w:r w:rsidRPr="0050204F">
        <w:rPr>
          <w:b/>
          <w:bCs/>
          <w:sz w:val="28"/>
          <w:szCs w:val="28"/>
          <w:u w:val="single"/>
        </w:rPr>
        <w:t xml:space="preserve"> Tip</w:t>
      </w:r>
      <w:r w:rsidR="0061623A">
        <w:rPr>
          <w:b/>
          <w:bCs/>
          <w:sz w:val="28"/>
          <w:szCs w:val="28"/>
          <w:u w:val="single"/>
        </w:rPr>
        <w:t>/Gratuity</w:t>
      </w:r>
      <w:r w:rsidRPr="0050204F">
        <w:rPr>
          <w:b/>
          <w:bCs/>
          <w:sz w:val="28"/>
          <w:szCs w:val="28"/>
          <w:u w:val="single"/>
        </w:rPr>
        <w:t xml:space="preserve"> Via PayID?</w:t>
      </w:r>
    </w:p>
    <w:p w14:paraId="6B499FA2" w14:textId="6201BC9A" w:rsidR="008C63AF" w:rsidRDefault="0018580E" w:rsidP="00561EEA">
      <w:pPr>
        <w:rPr>
          <w:sz w:val="28"/>
          <w:szCs w:val="28"/>
        </w:rPr>
      </w:pPr>
      <w:r>
        <w:rPr>
          <w:sz w:val="28"/>
          <w:szCs w:val="28"/>
        </w:rPr>
        <w:t>It’s a very simple and instant process:</w:t>
      </w:r>
    </w:p>
    <w:p w14:paraId="4D82CF30" w14:textId="6434C0EE" w:rsidR="0018580E" w:rsidRDefault="0018580E" w:rsidP="0018580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Simply logon to your internet banking via Desktop or Mobile.</w:t>
      </w:r>
    </w:p>
    <w:p w14:paraId="13FB9047" w14:textId="2E0ED179" w:rsidR="0018580E" w:rsidRDefault="0050204F" w:rsidP="0018580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Select ‘Pay Anyone’ or ‘Transfer Funds’</w:t>
      </w:r>
      <w:r w:rsidR="000A5D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EF6088F" w14:textId="02030B68" w:rsidR="0050204F" w:rsidRDefault="00554401" w:rsidP="0018580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Select ‘PayID’ or ‘Email’ and enter </w:t>
      </w:r>
      <w:hyperlink r:id="rId10" w:history="1">
        <w:r w:rsidRPr="00EE0495">
          <w:rPr>
            <w:rStyle w:val="Hyperlink"/>
            <w:sz w:val="28"/>
            <w:szCs w:val="28"/>
          </w:rPr>
          <w:t>cheers@iacski.com</w:t>
        </w:r>
      </w:hyperlink>
      <w:r>
        <w:rPr>
          <w:sz w:val="28"/>
          <w:szCs w:val="28"/>
        </w:rPr>
        <w:t xml:space="preserve"> </w:t>
      </w:r>
    </w:p>
    <w:p w14:paraId="00211EFD" w14:textId="59F643F6" w:rsidR="00182C00" w:rsidRDefault="00182C00" w:rsidP="0018580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Your online banking will display ‘Illawarra Alpine Club LTD’</w:t>
      </w:r>
    </w:p>
    <w:p w14:paraId="4CBDF1D0" w14:textId="635C4769" w:rsidR="00182C00" w:rsidRPr="0018580E" w:rsidRDefault="00182C00" w:rsidP="0018580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Simply enter the amount and a description and finalise your payment.</w:t>
      </w:r>
    </w:p>
    <w:p w14:paraId="01535C37" w14:textId="77777777" w:rsidR="00E360C6" w:rsidRDefault="00E360C6" w:rsidP="00561EEA">
      <w:pPr>
        <w:rPr>
          <w:sz w:val="28"/>
          <w:szCs w:val="28"/>
        </w:rPr>
      </w:pPr>
    </w:p>
    <w:p w14:paraId="6A47B9B1" w14:textId="26336F7B" w:rsidR="00A84E4D" w:rsidRDefault="00A84E4D" w:rsidP="00561EEA">
      <w:pPr>
        <w:rPr>
          <w:sz w:val="28"/>
          <w:szCs w:val="28"/>
        </w:rPr>
      </w:pPr>
      <w:r w:rsidRPr="00A31ACE">
        <w:rPr>
          <w:b/>
          <w:bCs/>
          <w:sz w:val="28"/>
          <w:szCs w:val="28"/>
          <w:u w:val="single"/>
        </w:rPr>
        <w:t>Want to Leave a Message?</w:t>
      </w:r>
      <w:r>
        <w:rPr>
          <w:sz w:val="28"/>
          <w:szCs w:val="28"/>
        </w:rPr>
        <w:t xml:space="preserve"> </w:t>
      </w:r>
      <w:r w:rsidR="002E4DBD">
        <w:rPr>
          <w:sz w:val="28"/>
          <w:szCs w:val="28"/>
        </w:rPr>
        <w:t xml:space="preserve">When making </w:t>
      </w:r>
      <w:r w:rsidR="00FC2646">
        <w:rPr>
          <w:sz w:val="28"/>
          <w:szCs w:val="28"/>
        </w:rPr>
        <w:t>y</w:t>
      </w:r>
      <w:r w:rsidR="002E4DBD">
        <w:rPr>
          <w:sz w:val="28"/>
          <w:szCs w:val="28"/>
        </w:rPr>
        <w:t xml:space="preserve">our PayID transfer, the ‘description’ filed </w:t>
      </w:r>
      <w:r w:rsidR="002D5F1B">
        <w:rPr>
          <w:sz w:val="28"/>
          <w:szCs w:val="28"/>
        </w:rPr>
        <w:t>you can enter a message of up to 280 characters (approx. 50 words)</w:t>
      </w:r>
      <w:r w:rsidR="001728CE">
        <w:rPr>
          <w:sz w:val="28"/>
          <w:szCs w:val="28"/>
        </w:rPr>
        <w:t xml:space="preserve">. All </w:t>
      </w:r>
      <w:proofErr w:type="gramStart"/>
      <w:r w:rsidR="001728CE">
        <w:rPr>
          <w:sz w:val="28"/>
          <w:szCs w:val="28"/>
        </w:rPr>
        <w:t>message</w:t>
      </w:r>
      <w:proofErr w:type="gramEnd"/>
      <w:r w:rsidR="001728CE">
        <w:rPr>
          <w:sz w:val="28"/>
          <w:szCs w:val="28"/>
        </w:rPr>
        <w:t xml:space="preserve"> will be extracted and provided to </w:t>
      </w:r>
      <w:r w:rsidR="003275B2">
        <w:rPr>
          <w:sz w:val="28"/>
          <w:szCs w:val="28"/>
        </w:rPr>
        <w:t>Claire and Nick.</w:t>
      </w:r>
      <w:r w:rsidR="001728CE">
        <w:rPr>
          <w:sz w:val="28"/>
          <w:szCs w:val="28"/>
        </w:rPr>
        <w:t xml:space="preserve"> </w:t>
      </w:r>
    </w:p>
    <w:p w14:paraId="4250C087" w14:textId="77777777" w:rsidR="00A84E4D" w:rsidRPr="00DE3C3E" w:rsidRDefault="00A84E4D" w:rsidP="00561EEA">
      <w:pPr>
        <w:rPr>
          <w:sz w:val="28"/>
          <w:szCs w:val="28"/>
        </w:rPr>
      </w:pPr>
    </w:p>
    <w:p w14:paraId="0FF75FCC" w14:textId="4A509B7D" w:rsidR="00561C6E" w:rsidRPr="00DE3C3E" w:rsidRDefault="000A61DA" w:rsidP="009A65C8">
      <w:pPr>
        <w:rPr>
          <w:sz w:val="28"/>
          <w:szCs w:val="28"/>
        </w:rPr>
      </w:pPr>
      <w:r w:rsidRPr="00DE3C3E">
        <w:rPr>
          <w:b/>
          <w:bCs/>
          <w:sz w:val="28"/>
          <w:szCs w:val="28"/>
        </w:rPr>
        <w:t>Note:</w:t>
      </w:r>
      <w:r w:rsidRPr="00DE3C3E">
        <w:rPr>
          <w:sz w:val="28"/>
          <w:szCs w:val="28"/>
        </w:rPr>
        <w:t xml:space="preserve">  </w:t>
      </w:r>
      <w:r w:rsidR="00F3728E">
        <w:rPr>
          <w:sz w:val="28"/>
          <w:szCs w:val="28"/>
        </w:rPr>
        <w:t xml:space="preserve">100% of </w:t>
      </w:r>
      <w:r w:rsidR="00E357F1">
        <w:rPr>
          <w:sz w:val="28"/>
          <w:szCs w:val="28"/>
        </w:rPr>
        <w:t xml:space="preserve">funds will be </w:t>
      </w:r>
      <w:r w:rsidR="00A31ACE">
        <w:rPr>
          <w:sz w:val="28"/>
          <w:szCs w:val="28"/>
        </w:rPr>
        <w:t>passed</w:t>
      </w:r>
      <w:r w:rsidR="00E357F1">
        <w:rPr>
          <w:sz w:val="28"/>
          <w:szCs w:val="28"/>
        </w:rPr>
        <w:t xml:space="preserve"> to </w:t>
      </w:r>
      <w:r w:rsidR="003275B2">
        <w:rPr>
          <w:sz w:val="28"/>
          <w:szCs w:val="28"/>
        </w:rPr>
        <w:t xml:space="preserve">Claire and Nick </w:t>
      </w:r>
      <w:r w:rsidR="00E357F1">
        <w:rPr>
          <w:sz w:val="28"/>
          <w:szCs w:val="28"/>
        </w:rPr>
        <w:t>(no merchant fees or GST)</w:t>
      </w:r>
    </w:p>
    <w:p w14:paraId="3AC481AE" w14:textId="77777777" w:rsidR="00500BCC" w:rsidRPr="00DE3C3E" w:rsidRDefault="00500BCC" w:rsidP="009A65C8">
      <w:pPr>
        <w:rPr>
          <w:sz w:val="28"/>
          <w:szCs w:val="28"/>
        </w:rPr>
      </w:pPr>
    </w:p>
    <w:p w14:paraId="3626638D" w14:textId="77777777" w:rsidR="00500BCC" w:rsidRPr="00DE3C3E" w:rsidRDefault="00500BCC" w:rsidP="009A65C8">
      <w:pPr>
        <w:rPr>
          <w:sz w:val="28"/>
          <w:szCs w:val="28"/>
        </w:rPr>
      </w:pPr>
    </w:p>
    <w:p w14:paraId="28E5BAEA" w14:textId="7ACF5826" w:rsidR="007C48E2" w:rsidRPr="003275B2" w:rsidRDefault="00956225" w:rsidP="003275B2">
      <w:pPr>
        <w:jc w:val="center"/>
        <w:rPr>
          <w:b/>
          <w:bCs/>
          <w:sz w:val="32"/>
          <w:szCs w:val="32"/>
        </w:rPr>
      </w:pPr>
      <w:r w:rsidRPr="00393319">
        <w:rPr>
          <w:b/>
          <w:bCs/>
          <w:sz w:val="32"/>
          <w:szCs w:val="32"/>
        </w:rPr>
        <w:t>IAC Club Committee</w:t>
      </w:r>
    </w:p>
    <w:sectPr w:rsidR="007C48E2" w:rsidRPr="003275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79" w:h="16817"/>
      <w:pgMar w:top="1134" w:right="1134" w:bottom="1134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4800" w14:textId="77777777" w:rsidR="00AA7CF0" w:rsidRDefault="00AA7CF0">
      <w:r>
        <w:separator/>
      </w:r>
    </w:p>
  </w:endnote>
  <w:endnote w:type="continuationSeparator" w:id="0">
    <w:p w14:paraId="2FB22262" w14:textId="77777777" w:rsidR="00AA7CF0" w:rsidRDefault="00AA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3600" w14:textId="77777777" w:rsidR="004741F4" w:rsidRDefault="004741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C559" w14:textId="3BE8B686" w:rsidR="004741F4" w:rsidRDefault="00FD3FF3" w:rsidP="002472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78"/>
        <w:tab w:val="right" w:pos="9214"/>
      </w:tabs>
      <w:rPr>
        <w:rFonts w:ascii="Arial Narrow" w:eastAsia="Arial Narrow" w:hAnsi="Arial Narrow" w:cs="Arial Narrow"/>
        <w:b/>
        <w:sz w:val="16"/>
        <w:szCs w:val="16"/>
      </w:rPr>
    </w:pPr>
    <w:r>
      <w:rPr>
        <w:rFonts w:ascii="Arial Narrow" w:eastAsia="Arial Narrow" w:hAnsi="Arial Narrow" w:cs="Arial Narrow"/>
        <w:b/>
        <w:sz w:val="16"/>
        <w:szCs w:val="16"/>
      </w:rPr>
      <w:tab/>
    </w:r>
    <w:r>
      <w:rPr>
        <w:rFonts w:ascii="Arial Narrow" w:eastAsia="Arial Narrow" w:hAnsi="Arial Narrow" w:cs="Arial Narrow"/>
        <w:b/>
        <w:sz w:val="16"/>
        <w:szCs w:val="16"/>
      </w:rPr>
      <w:tab/>
      <w:t xml:space="preserve">Page </w:t>
    </w:r>
    <w:r>
      <w:rPr>
        <w:rFonts w:ascii="Arial Narrow" w:eastAsia="Arial Narrow" w:hAnsi="Arial Narrow" w:cs="Arial Narrow"/>
        <w:b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sz w:val="16"/>
        <w:szCs w:val="16"/>
      </w:rPr>
      <w:instrText>PAGE</w:instrText>
    </w:r>
    <w:r>
      <w:rPr>
        <w:rFonts w:ascii="Arial Narrow" w:eastAsia="Arial Narrow" w:hAnsi="Arial Narrow" w:cs="Arial Narrow"/>
        <w:b/>
        <w:sz w:val="16"/>
        <w:szCs w:val="16"/>
      </w:rPr>
      <w:fldChar w:fldCharType="separate"/>
    </w:r>
    <w:r w:rsidR="00744D72">
      <w:rPr>
        <w:rFonts w:ascii="Arial Narrow" w:eastAsia="Arial Narrow" w:hAnsi="Arial Narrow" w:cs="Arial Narrow"/>
        <w:b/>
        <w:noProof/>
        <w:sz w:val="16"/>
        <w:szCs w:val="16"/>
      </w:rPr>
      <w:t>2</w:t>
    </w:r>
    <w:r>
      <w:rPr>
        <w:rFonts w:ascii="Arial Narrow" w:eastAsia="Arial Narrow" w:hAnsi="Arial Narrow" w:cs="Arial Narrow"/>
        <w:b/>
        <w:sz w:val="16"/>
        <w:szCs w:val="16"/>
      </w:rPr>
      <w:fldChar w:fldCharType="end"/>
    </w:r>
    <w:r>
      <w:rPr>
        <w:rFonts w:ascii="Arial Narrow" w:eastAsia="Arial Narrow" w:hAnsi="Arial Narrow" w:cs="Arial Narrow"/>
        <w:b/>
        <w:sz w:val="16"/>
        <w:szCs w:val="16"/>
      </w:rPr>
      <w:t xml:space="preserve"> of </w:t>
    </w:r>
    <w:r>
      <w:rPr>
        <w:rFonts w:ascii="Arial Narrow" w:eastAsia="Arial Narrow" w:hAnsi="Arial Narrow" w:cs="Arial Narrow"/>
        <w:b/>
        <w:sz w:val="16"/>
        <w:szCs w:val="16"/>
      </w:rPr>
      <w:fldChar w:fldCharType="begin"/>
    </w:r>
    <w:r>
      <w:rPr>
        <w:rFonts w:ascii="Arial Narrow" w:eastAsia="Arial Narrow" w:hAnsi="Arial Narrow" w:cs="Arial Narrow"/>
        <w:b/>
        <w:sz w:val="16"/>
        <w:szCs w:val="16"/>
      </w:rPr>
      <w:instrText>NUMPAGES</w:instrText>
    </w:r>
    <w:r>
      <w:rPr>
        <w:rFonts w:ascii="Arial Narrow" w:eastAsia="Arial Narrow" w:hAnsi="Arial Narrow" w:cs="Arial Narrow"/>
        <w:b/>
        <w:sz w:val="16"/>
        <w:szCs w:val="16"/>
      </w:rPr>
      <w:fldChar w:fldCharType="separate"/>
    </w:r>
    <w:r w:rsidR="00744D72">
      <w:rPr>
        <w:rFonts w:ascii="Arial Narrow" w:eastAsia="Arial Narrow" w:hAnsi="Arial Narrow" w:cs="Arial Narrow"/>
        <w:b/>
        <w:noProof/>
        <w:sz w:val="16"/>
        <w:szCs w:val="16"/>
      </w:rPr>
      <w:t>3</w:t>
    </w:r>
    <w:r>
      <w:rPr>
        <w:rFonts w:ascii="Arial Narrow" w:eastAsia="Arial Narrow" w:hAnsi="Arial Narrow" w:cs="Arial Narrow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485A" w14:textId="61B9ED05" w:rsidR="004741F4" w:rsidRDefault="0012301E">
    <w:pPr>
      <w:pBdr>
        <w:top w:val="single" w:sz="6" w:space="1" w:color="000000"/>
        <w:left w:val="nil"/>
        <w:bottom w:val="nil"/>
        <w:right w:val="nil"/>
        <w:between w:val="nil"/>
      </w:pBdr>
      <w:tabs>
        <w:tab w:val="left" w:pos="709"/>
        <w:tab w:val="center" w:pos="4820"/>
        <w:tab w:val="right" w:pos="9214"/>
      </w:tabs>
      <w:rPr>
        <w:sz w:val="20"/>
        <w:szCs w:val="20"/>
      </w:rPr>
    </w:pPr>
    <w:r>
      <w:rPr>
        <w:sz w:val="20"/>
        <w:szCs w:val="20"/>
      </w:rPr>
      <w:t xml:space="preserve"> </w:t>
    </w:r>
    <w:r w:rsidR="003A685A">
      <w:rPr>
        <w:sz w:val="20"/>
        <w:szCs w:val="20"/>
      </w:rPr>
      <w:t>IAC Limited</w:t>
    </w:r>
    <w:r w:rsidR="00AE754E">
      <w:rPr>
        <w:sz w:val="20"/>
        <w:szCs w:val="20"/>
      </w:rPr>
      <w:t xml:space="preserve"> - 202</w:t>
    </w:r>
    <w:r w:rsidR="003275B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E50B" w14:textId="77777777" w:rsidR="00AA7CF0" w:rsidRDefault="00AA7CF0">
      <w:r>
        <w:separator/>
      </w:r>
    </w:p>
  </w:footnote>
  <w:footnote w:type="continuationSeparator" w:id="0">
    <w:p w14:paraId="192E626B" w14:textId="77777777" w:rsidR="00AA7CF0" w:rsidRDefault="00AA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9951" w14:textId="77777777" w:rsidR="004741F4" w:rsidRDefault="004741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E0DD" w14:textId="77777777" w:rsidR="004741F4" w:rsidRDefault="00766AA8">
    <w:pPr>
      <w:jc w:val="right"/>
      <w:rPr>
        <w:rFonts w:ascii="Comic Sans MS" w:eastAsia="Comic Sans MS" w:hAnsi="Comic Sans MS" w:cs="Comic Sans MS"/>
        <w:b/>
        <w:sz w:val="16"/>
        <w:szCs w:val="16"/>
      </w:rPr>
    </w:pPr>
    <w:r>
      <w:rPr>
        <w:rFonts w:ascii="Comic Sans MS" w:eastAsia="Comic Sans MS" w:hAnsi="Comic Sans MS" w:cs="Comic Sans MS"/>
        <w:b/>
        <w:sz w:val="16"/>
        <w:szCs w:val="16"/>
      </w:rPr>
      <w:t>ILLAWARRA ALPINE CLUB Ltd.</w:t>
    </w:r>
  </w:p>
  <w:p w14:paraId="53C4689C" w14:textId="77777777" w:rsidR="004741F4" w:rsidRDefault="00766AA8">
    <w:pPr>
      <w:jc w:val="right"/>
      <w:rPr>
        <w:rFonts w:ascii="Comic Sans MS" w:eastAsia="Comic Sans MS" w:hAnsi="Comic Sans MS" w:cs="Comic Sans MS"/>
        <w:b/>
        <w:sz w:val="16"/>
        <w:szCs w:val="16"/>
      </w:rPr>
    </w:pPr>
    <w:r>
      <w:rPr>
        <w:rFonts w:ascii="Comic Sans MS" w:eastAsia="Comic Sans MS" w:hAnsi="Comic Sans MS" w:cs="Comic Sans MS"/>
        <w:b/>
        <w:sz w:val="16"/>
        <w:szCs w:val="16"/>
      </w:rPr>
      <w:t>A.C.N. 000 381 813</w:t>
    </w:r>
  </w:p>
  <w:p w14:paraId="30EDF8D9" w14:textId="77777777" w:rsidR="004741F4" w:rsidRDefault="00766AA8">
    <w:pPr>
      <w:jc w:val="right"/>
      <w:rPr>
        <w:rFonts w:ascii="Comic Sans MS" w:eastAsia="Comic Sans MS" w:hAnsi="Comic Sans MS" w:cs="Comic Sans MS"/>
        <w:b/>
        <w:sz w:val="16"/>
        <w:szCs w:val="16"/>
      </w:rPr>
    </w:pPr>
    <w:r>
      <w:rPr>
        <w:rFonts w:ascii="Comic Sans MS" w:eastAsia="Comic Sans MS" w:hAnsi="Comic Sans MS" w:cs="Comic Sans MS"/>
        <w:b/>
        <w:sz w:val="16"/>
        <w:szCs w:val="16"/>
      </w:rPr>
      <w:t>P.O. Box 359</w:t>
    </w:r>
  </w:p>
  <w:p w14:paraId="34705DF2" w14:textId="77777777" w:rsidR="004741F4" w:rsidRDefault="00766AA8">
    <w:pPr>
      <w:jc w:val="right"/>
      <w:rPr>
        <w:rFonts w:ascii="Comic Sans MS" w:eastAsia="Comic Sans MS" w:hAnsi="Comic Sans MS" w:cs="Comic Sans MS"/>
        <w:b/>
        <w:sz w:val="16"/>
        <w:szCs w:val="16"/>
      </w:rPr>
    </w:pPr>
    <w:r>
      <w:rPr>
        <w:rFonts w:ascii="Comic Sans MS" w:eastAsia="Comic Sans MS" w:hAnsi="Comic Sans MS" w:cs="Comic Sans MS"/>
        <w:b/>
        <w:sz w:val="16"/>
        <w:szCs w:val="16"/>
      </w:rPr>
      <w:t>FIGTREE 2525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4A12" w14:textId="0C39BED2" w:rsidR="004741F4" w:rsidRDefault="004741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402"/>
        <w:tab w:val="right" w:pos="8080"/>
      </w:tabs>
      <w:ind w:right="-238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117"/>
    <w:multiLevelType w:val="hybridMultilevel"/>
    <w:tmpl w:val="8BB07EC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320"/>
    <w:multiLevelType w:val="hybridMultilevel"/>
    <w:tmpl w:val="EC72559E"/>
    <w:lvl w:ilvl="0" w:tplc="121AD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E86"/>
    <w:multiLevelType w:val="hybridMultilevel"/>
    <w:tmpl w:val="EC9A7BEA"/>
    <w:lvl w:ilvl="0" w:tplc="D24C6B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440C50"/>
    <w:multiLevelType w:val="multilevel"/>
    <w:tmpl w:val="1D6AE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4E4E08"/>
    <w:multiLevelType w:val="hybridMultilevel"/>
    <w:tmpl w:val="96D2799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768C"/>
    <w:multiLevelType w:val="hybridMultilevel"/>
    <w:tmpl w:val="678E17BE"/>
    <w:lvl w:ilvl="0" w:tplc="5A805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02A2E"/>
    <w:multiLevelType w:val="multilevel"/>
    <w:tmpl w:val="B8D09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BA5010"/>
    <w:multiLevelType w:val="hybridMultilevel"/>
    <w:tmpl w:val="A7A853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A4C45"/>
    <w:multiLevelType w:val="multilevel"/>
    <w:tmpl w:val="62303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21A8D"/>
    <w:multiLevelType w:val="multilevel"/>
    <w:tmpl w:val="8FF2E3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2387E58"/>
    <w:multiLevelType w:val="hybridMultilevel"/>
    <w:tmpl w:val="5F849E7E"/>
    <w:lvl w:ilvl="0" w:tplc="992A8F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656F6"/>
    <w:multiLevelType w:val="multilevel"/>
    <w:tmpl w:val="C4A45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F5183F"/>
    <w:multiLevelType w:val="hybridMultilevel"/>
    <w:tmpl w:val="A46432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C26"/>
    <w:multiLevelType w:val="hybridMultilevel"/>
    <w:tmpl w:val="AF1E9D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09559">
    <w:abstractNumId w:val="6"/>
  </w:num>
  <w:num w:numId="2" w16cid:durableId="59641829">
    <w:abstractNumId w:val="9"/>
  </w:num>
  <w:num w:numId="3" w16cid:durableId="1658724214">
    <w:abstractNumId w:val="8"/>
  </w:num>
  <w:num w:numId="4" w16cid:durableId="625157125">
    <w:abstractNumId w:val="11"/>
  </w:num>
  <w:num w:numId="5" w16cid:durableId="1330600359">
    <w:abstractNumId w:val="3"/>
  </w:num>
  <w:num w:numId="6" w16cid:durableId="1719478271">
    <w:abstractNumId w:val="5"/>
  </w:num>
  <w:num w:numId="7" w16cid:durableId="156307503">
    <w:abstractNumId w:val="1"/>
  </w:num>
  <w:num w:numId="8" w16cid:durableId="496262965">
    <w:abstractNumId w:val="0"/>
  </w:num>
  <w:num w:numId="9" w16cid:durableId="730543749">
    <w:abstractNumId w:val="4"/>
  </w:num>
  <w:num w:numId="10" w16cid:durableId="1433013120">
    <w:abstractNumId w:val="7"/>
  </w:num>
  <w:num w:numId="11" w16cid:durableId="338124214">
    <w:abstractNumId w:val="13"/>
  </w:num>
  <w:num w:numId="12" w16cid:durableId="1207138247">
    <w:abstractNumId w:val="12"/>
  </w:num>
  <w:num w:numId="13" w16cid:durableId="1256674381">
    <w:abstractNumId w:val="10"/>
  </w:num>
  <w:num w:numId="14" w16cid:durableId="147202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F4"/>
    <w:rsid w:val="0003532C"/>
    <w:rsid w:val="000354DF"/>
    <w:rsid w:val="000403AF"/>
    <w:rsid w:val="00064583"/>
    <w:rsid w:val="00085A77"/>
    <w:rsid w:val="00095B39"/>
    <w:rsid w:val="000A5DF4"/>
    <w:rsid w:val="000A61DA"/>
    <w:rsid w:val="000B6B5D"/>
    <w:rsid w:val="000C2607"/>
    <w:rsid w:val="000D35D5"/>
    <w:rsid w:val="000F7B60"/>
    <w:rsid w:val="0011171A"/>
    <w:rsid w:val="00114303"/>
    <w:rsid w:val="0012301E"/>
    <w:rsid w:val="001326F0"/>
    <w:rsid w:val="00134924"/>
    <w:rsid w:val="00137A1D"/>
    <w:rsid w:val="001437AC"/>
    <w:rsid w:val="001728CE"/>
    <w:rsid w:val="00182C00"/>
    <w:rsid w:val="00183EB5"/>
    <w:rsid w:val="0018580E"/>
    <w:rsid w:val="001B2CFD"/>
    <w:rsid w:val="001E45B0"/>
    <w:rsid w:val="001F54E5"/>
    <w:rsid w:val="00200BC7"/>
    <w:rsid w:val="002163FE"/>
    <w:rsid w:val="002245E0"/>
    <w:rsid w:val="002472FA"/>
    <w:rsid w:val="00257165"/>
    <w:rsid w:val="00260C61"/>
    <w:rsid w:val="00285714"/>
    <w:rsid w:val="00293F36"/>
    <w:rsid w:val="00293F7B"/>
    <w:rsid w:val="00295465"/>
    <w:rsid w:val="00297FE4"/>
    <w:rsid w:val="002B5288"/>
    <w:rsid w:val="002D0142"/>
    <w:rsid w:val="002D5F1B"/>
    <w:rsid w:val="002E4DBD"/>
    <w:rsid w:val="002F182A"/>
    <w:rsid w:val="003035E8"/>
    <w:rsid w:val="00306C62"/>
    <w:rsid w:val="00325B70"/>
    <w:rsid w:val="003260BF"/>
    <w:rsid w:val="003275B2"/>
    <w:rsid w:val="0034151A"/>
    <w:rsid w:val="00346B4A"/>
    <w:rsid w:val="00370093"/>
    <w:rsid w:val="00393319"/>
    <w:rsid w:val="0039359B"/>
    <w:rsid w:val="003979C0"/>
    <w:rsid w:val="003A685A"/>
    <w:rsid w:val="003A695F"/>
    <w:rsid w:val="003D1032"/>
    <w:rsid w:val="003E4E5E"/>
    <w:rsid w:val="003E5860"/>
    <w:rsid w:val="00400A8F"/>
    <w:rsid w:val="004062AF"/>
    <w:rsid w:val="00410A1C"/>
    <w:rsid w:val="004422B8"/>
    <w:rsid w:val="004446C6"/>
    <w:rsid w:val="00451FE7"/>
    <w:rsid w:val="00452FD9"/>
    <w:rsid w:val="00455141"/>
    <w:rsid w:val="00456D0F"/>
    <w:rsid w:val="004640F8"/>
    <w:rsid w:val="00466DDF"/>
    <w:rsid w:val="004741F4"/>
    <w:rsid w:val="00474883"/>
    <w:rsid w:val="00476F2F"/>
    <w:rsid w:val="00477F80"/>
    <w:rsid w:val="004B17EA"/>
    <w:rsid w:val="004C2BFC"/>
    <w:rsid w:val="004D04EE"/>
    <w:rsid w:val="004D1A07"/>
    <w:rsid w:val="004E0918"/>
    <w:rsid w:val="00500BCC"/>
    <w:rsid w:val="0050204F"/>
    <w:rsid w:val="00505C9F"/>
    <w:rsid w:val="00506365"/>
    <w:rsid w:val="00511DFB"/>
    <w:rsid w:val="0051344C"/>
    <w:rsid w:val="00524D06"/>
    <w:rsid w:val="005262C1"/>
    <w:rsid w:val="00542B5E"/>
    <w:rsid w:val="005471DD"/>
    <w:rsid w:val="0055094E"/>
    <w:rsid w:val="00554401"/>
    <w:rsid w:val="00561C6E"/>
    <w:rsid w:val="00561EEA"/>
    <w:rsid w:val="0056708F"/>
    <w:rsid w:val="00581D51"/>
    <w:rsid w:val="00597481"/>
    <w:rsid w:val="005B0E58"/>
    <w:rsid w:val="005B38B6"/>
    <w:rsid w:val="005B424F"/>
    <w:rsid w:val="005B677A"/>
    <w:rsid w:val="005B7941"/>
    <w:rsid w:val="005D194C"/>
    <w:rsid w:val="005F1CE9"/>
    <w:rsid w:val="006022CC"/>
    <w:rsid w:val="00611C6A"/>
    <w:rsid w:val="0061623A"/>
    <w:rsid w:val="00650D32"/>
    <w:rsid w:val="0066086B"/>
    <w:rsid w:val="00662420"/>
    <w:rsid w:val="0067552D"/>
    <w:rsid w:val="00680BEB"/>
    <w:rsid w:val="00693961"/>
    <w:rsid w:val="00696D80"/>
    <w:rsid w:val="006A6B35"/>
    <w:rsid w:val="006C15A8"/>
    <w:rsid w:val="007047AE"/>
    <w:rsid w:val="00705036"/>
    <w:rsid w:val="0070563E"/>
    <w:rsid w:val="00713BCA"/>
    <w:rsid w:val="00716E2A"/>
    <w:rsid w:val="00727B78"/>
    <w:rsid w:val="0074158D"/>
    <w:rsid w:val="00742B90"/>
    <w:rsid w:val="00744D72"/>
    <w:rsid w:val="007541A1"/>
    <w:rsid w:val="007746C6"/>
    <w:rsid w:val="007A568B"/>
    <w:rsid w:val="007A7018"/>
    <w:rsid w:val="007B7486"/>
    <w:rsid w:val="007C48E2"/>
    <w:rsid w:val="007E260B"/>
    <w:rsid w:val="007F29B7"/>
    <w:rsid w:val="0080026A"/>
    <w:rsid w:val="008008BA"/>
    <w:rsid w:val="00815D53"/>
    <w:rsid w:val="00820F83"/>
    <w:rsid w:val="00821D25"/>
    <w:rsid w:val="00824561"/>
    <w:rsid w:val="00837766"/>
    <w:rsid w:val="0084703C"/>
    <w:rsid w:val="0086629A"/>
    <w:rsid w:val="00875038"/>
    <w:rsid w:val="00886914"/>
    <w:rsid w:val="00887781"/>
    <w:rsid w:val="00896D08"/>
    <w:rsid w:val="008B6404"/>
    <w:rsid w:val="008C63AF"/>
    <w:rsid w:val="008E1478"/>
    <w:rsid w:val="008F13A1"/>
    <w:rsid w:val="009029E7"/>
    <w:rsid w:val="0090442F"/>
    <w:rsid w:val="00914638"/>
    <w:rsid w:val="00922A37"/>
    <w:rsid w:val="00951923"/>
    <w:rsid w:val="00956225"/>
    <w:rsid w:val="00964006"/>
    <w:rsid w:val="009744D9"/>
    <w:rsid w:val="009A110C"/>
    <w:rsid w:val="009A5E49"/>
    <w:rsid w:val="009A65C8"/>
    <w:rsid w:val="009C58E2"/>
    <w:rsid w:val="009C5A00"/>
    <w:rsid w:val="009C6A01"/>
    <w:rsid w:val="009E564E"/>
    <w:rsid w:val="009F3DC1"/>
    <w:rsid w:val="00A006E4"/>
    <w:rsid w:val="00A20B48"/>
    <w:rsid w:val="00A31242"/>
    <w:rsid w:val="00A31ACE"/>
    <w:rsid w:val="00A568AB"/>
    <w:rsid w:val="00A6022A"/>
    <w:rsid w:val="00A60E68"/>
    <w:rsid w:val="00A636BC"/>
    <w:rsid w:val="00A714D4"/>
    <w:rsid w:val="00A72098"/>
    <w:rsid w:val="00A747DD"/>
    <w:rsid w:val="00A77449"/>
    <w:rsid w:val="00A833D9"/>
    <w:rsid w:val="00A84E4D"/>
    <w:rsid w:val="00A853CC"/>
    <w:rsid w:val="00A9361D"/>
    <w:rsid w:val="00AA7681"/>
    <w:rsid w:val="00AA7A9B"/>
    <w:rsid w:val="00AA7CF0"/>
    <w:rsid w:val="00AC079A"/>
    <w:rsid w:val="00AC4CD6"/>
    <w:rsid w:val="00AD7F0B"/>
    <w:rsid w:val="00AE5378"/>
    <w:rsid w:val="00AE754E"/>
    <w:rsid w:val="00AF49CE"/>
    <w:rsid w:val="00B0799D"/>
    <w:rsid w:val="00B17C32"/>
    <w:rsid w:val="00B3409C"/>
    <w:rsid w:val="00B73AD2"/>
    <w:rsid w:val="00B94C83"/>
    <w:rsid w:val="00BA3FEF"/>
    <w:rsid w:val="00BD7AF3"/>
    <w:rsid w:val="00BE074A"/>
    <w:rsid w:val="00C02096"/>
    <w:rsid w:val="00C02333"/>
    <w:rsid w:val="00C056EF"/>
    <w:rsid w:val="00C138E0"/>
    <w:rsid w:val="00C305AF"/>
    <w:rsid w:val="00C325DF"/>
    <w:rsid w:val="00C4152E"/>
    <w:rsid w:val="00C65B27"/>
    <w:rsid w:val="00C67582"/>
    <w:rsid w:val="00C74118"/>
    <w:rsid w:val="00C759DB"/>
    <w:rsid w:val="00C849E1"/>
    <w:rsid w:val="00CA096F"/>
    <w:rsid w:val="00CA2274"/>
    <w:rsid w:val="00CB7D90"/>
    <w:rsid w:val="00CD15C1"/>
    <w:rsid w:val="00D0690C"/>
    <w:rsid w:val="00D1470B"/>
    <w:rsid w:val="00D20083"/>
    <w:rsid w:val="00D36437"/>
    <w:rsid w:val="00D572CB"/>
    <w:rsid w:val="00D61721"/>
    <w:rsid w:val="00D81504"/>
    <w:rsid w:val="00DE3C3E"/>
    <w:rsid w:val="00DF4C26"/>
    <w:rsid w:val="00DF5D24"/>
    <w:rsid w:val="00E0267B"/>
    <w:rsid w:val="00E146B7"/>
    <w:rsid w:val="00E22C68"/>
    <w:rsid w:val="00E357F1"/>
    <w:rsid w:val="00E360C6"/>
    <w:rsid w:val="00E403A6"/>
    <w:rsid w:val="00E56732"/>
    <w:rsid w:val="00E66870"/>
    <w:rsid w:val="00E66E1A"/>
    <w:rsid w:val="00E76AA0"/>
    <w:rsid w:val="00E85010"/>
    <w:rsid w:val="00EA138A"/>
    <w:rsid w:val="00EA644A"/>
    <w:rsid w:val="00EA6563"/>
    <w:rsid w:val="00EC54B5"/>
    <w:rsid w:val="00ED3977"/>
    <w:rsid w:val="00EE25BE"/>
    <w:rsid w:val="00EE5CA0"/>
    <w:rsid w:val="00F0483B"/>
    <w:rsid w:val="00F3728E"/>
    <w:rsid w:val="00F452F6"/>
    <w:rsid w:val="00F54A15"/>
    <w:rsid w:val="00FB0497"/>
    <w:rsid w:val="00FB2162"/>
    <w:rsid w:val="00FC09E9"/>
    <w:rsid w:val="00FC2646"/>
    <w:rsid w:val="00FD2F2C"/>
    <w:rsid w:val="00FD3FF3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6ED2"/>
  <w15:docId w15:val="{82BC7D19-D15D-4157-BB38-CAA6A77F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uppressAutoHyphens/>
      <w:spacing w:line="360" w:lineRule="auto"/>
      <w:jc w:val="center"/>
      <w:outlineLvl w:val="3"/>
    </w:pPr>
    <w:rPr>
      <w:b/>
      <w:spacing w:val="-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uppressAutoHyphens/>
      <w:spacing w:line="360" w:lineRule="auto"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5812"/>
      </w:tabs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Comic Sans MS" w:hAnsi="Comic Sans MS"/>
      <w:b/>
      <w:i/>
      <w:color w:val="auto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Brush Script MT" w:hAnsi="Brush Script MT"/>
      <w:b/>
      <w:color w:val="009900"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27"/>
      </w:tabs>
    </w:pPr>
  </w:style>
  <w:style w:type="paragraph" w:styleId="TOC2">
    <w:name w:val="toc 2"/>
    <w:basedOn w:val="Normal"/>
    <w:next w:val="Normal"/>
    <w:semiHidden/>
    <w:pPr>
      <w:tabs>
        <w:tab w:val="right" w:leader="dot" w:pos="9327"/>
      </w:tabs>
      <w:ind w:left="220"/>
    </w:pPr>
  </w:style>
  <w:style w:type="paragraph" w:styleId="TOC3">
    <w:name w:val="toc 3"/>
    <w:basedOn w:val="Normal"/>
    <w:next w:val="Normal"/>
    <w:semiHidden/>
    <w:pPr>
      <w:tabs>
        <w:tab w:val="right" w:leader="dot" w:pos="9327"/>
      </w:tabs>
      <w:ind w:left="440"/>
    </w:pPr>
  </w:style>
  <w:style w:type="paragraph" w:styleId="TOC4">
    <w:name w:val="toc 4"/>
    <w:basedOn w:val="Normal"/>
    <w:next w:val="Normal"/>
    <w:semiHidden/>
    <w:pPr>
      <w:tabs>
        <w:tab w:val="right" w:leader="dot" w:pos="9327"/>
      </w:tabs>
      <w:ind w:left="660"/>
    </w:pPr>
  </w:style>
  <w:style w:type="paragraph" w:styleId="TOC5">
    <w:name w:val="toc 5"/>
    <w:basedOn w:val="Normal"/>
    <w:next w:val="Normal"/>
    <w:semiHidden/>
    <w:pPr>
      <w:tabs>
        <w:tab w:val="right" w:leader="dot" w:pos="9327"/>
      </w:tabs>
      <w:ind w:left="880"/>
    </w:pPr>
  </w:style>
  <w:style w:type="paragraph" w:styleId="TOC6">
    <w:name w:val="toc 6"/>
    <w:basedOn w:val="Normal"/>
    <w:next w:val="Normal"/>
    <w:semiHidden/>
    <w:pPr>
      <w:tabs>
        <w:tab w:val="right" w:leader="dot" w:pos="9327"/>
      </w:tabs>
      <w:ind w:left="1100"/>
    </w:pPr>
  </w:style>
  <w:style w:type="paragraph" w:styleId="TOC7">
    <w:name w:val="toc 7"/>
    <w:basedOn w:val="Normal"/>
    <w:next w:val="Normal"/>
    <w:semiHidden/>
    <w:pPr>
      <w:tabs>
        <w:tab w:val="right" w:leader="dot" w:pos="9327"/>
      </w:tabs>
      <w:ind w:left="1320"/>
    </w:pPr>
  </w:style>
  <w:style w:type="paragraph" w:styleId="TOC8">
    <w:name w:val="toc 8"/>
    <w:basedOn w:val="Normal"/>
    <w:next w:val="Normal"/>
    <w:semiHidden/>
    <w:pPr>
      <w:tabs>
        <w:tab w:val="right" w:leader="dot" w:pos="9327"/>
      </w:tabs>
      <w:ind w:left="1540"/>
    </w:pPr>
  </w:style>
  <w:style w:type="paragraph" w:styleId="TOC9">
    <w:name w:val="toc 9"/>
    <w:basedOn w:val="Normal"/>
    <w:next w:val="Normal"/>
    <w:semiHidden/>
    <w:pPr>
      <w:tabs>
        <w:tab w:val="right" w:leader="dot" w:pos="9327"/>
      </w:tabs>
      <w:ind w:left="1760"/>
    </w:pPr>
  </w:style>
  <w:style w:type="paragraph" w:styleId="BodyTextIndent">
    <w:name w:val="Body Text Indent"/>
    <w:basedOn w:val="Normal"/>
    <w:pPr>
      <w:suppressAutoHyphens/>
      <w:spacing w:line="360" w:lineRule="auto"/>
      <w:ind w:left="709" w:hanging="709"/>
      <w:jc w:val="both"/>
    </w:pPr>
    <w:rPr>
      <w:spacing w:val="-2"/>
    </w:rPr>
  </w:style>
  <w:style w:type="paragraph" w:styleId="FootnoteText">
    <w:name w:val="footnote text"/>
    <w:basedOn w:val="Normal"/>
    <w:semiHidden/>
    <w:rPr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left" w:pos="0"/>
      </w:tabs>
      <w:suppressAutoHyphens/>
      <w:spacing w:line="360" w:lineRule="auto"/>
      <w:ind w:left="709" w:hanging="731"/>
      <w:jc w:val="both"/>
    </w:pPr>
    <w:rPr>
      <w:spacing w:val="-2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line="360" w:lineRule="auto"/>
      <w:jc w:val="both"/>
    </w:pPr>
    <w:rPr>
      <w:spacing w:val="-2"/>
    </w:rPr>
  </w:style>
  <w:style w:type="paragraph" w:styleId="BalloonText">
    <w:name w:val="Balloon Text"/>
    <w:basedOn w:val="Normal"/>
    <w:link w:val="BalloonTextChar"/>
    <w:rsid w:val="00F85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5C97"/>
    <w:rPr>
      <w:rFonts w:ascii="Segoe UI" w:hAnsi="Segoe UI" w:cs="Segoe UI"/>
      <w:color w:val="000000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6C198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9016E"/>
    <w:rPr>
      <w:color w:val="000000"/>
      <w:lang w:eastAsia="en-US"/>
    </w:rPr>
  </w:style>
  <w:style w:type="character" w:styleId="CommentReference">
    <w:name w:val="annotation reference"/>
    <w:basedOn w:val="DefaultParagraphFont"/>
    <w:rsid w:val="00C901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16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016E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0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016E"/>
    <w:rPr>
      <w:b/>
      <w:bCs/>
      <w:color w:val="000000"/>
      <w:lang w:eastAsia="en-US"/>
    </w:rPr>
  </w:style>
  <w:style w:type="table" w:styleId="TableGrid">
    <w:name w:val="Table Grid"/>
    <w:basedOn w:val="TableNormal"/>
    <w:rsid w:val="00CC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99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heers@iacsk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ers@iacski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ICWxI7Abr6DR7wLdDRzV2vNWDw==">CgMxLjAyCGguZ2pkZ3hzMgloLjMwajB6bGwyCWguMWZvYjl0ZTgAciExRDdPdlRnSERHclhpUGlOUUpKVmtVRlNOWXBzLWNBa1E=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Mettam</dc:creator>
  <cp:lastModifiedBy>Jonathon D Walsh</cp:lastModifiedBy>
  <cp:revision>2</cp:revision>
  <cp:lastPrinted>2024-07-16T20:40:00Z</cp:lastPrinted>
  <dcterms:created xsi:type="dcterms:W3CDTF">2025-05-28T04:50:00Z</dcterms:created>
  <dcterms:modified xsi:type="dcterms:W3CDTF">2025-05-28T04:50:00Z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445648-85c5-40d2-912a-e1ed7b95771d_Enabled">
    <vt:lpwstr>true</vt:lpwstr>
  </property>
  <property fmtid="{D5CDD505-2E9C-101B-9397-08002B2CF9AE}" pid="3" name="MSIP_Label_af445648-85c5-40d2-912a-e1ed7b95771d_SetDate">
    <vt:lpwstr>2021-03-23T11:37:34Z</vt:lpwstr>
  </property>
  <property fmtid="{D5CDD505-2E9C-101B-9397-08002B2CF9AE}" pid="4" name="MSIP_Label_af445648-85c5-40d2-912a-e1ed7b95771d_Method">
    <vt:lpwstr>Privileged</vt:lpwstr>
  </property>
  <property fmtid="{D5CDD505-2E9C-101B-9397-08002B2CF9AE}" pid="5" name="MSIP_Label_af445648-85c5-40d2-912a-e1ed7b95771d_Name">
    <vt:lpwstr>af445648-85c5-40d2-912a-e1ed7b95771d</vt:lpwstr>
  </property>
  <property fmtid="{D5CDD505-2E9C-101B-9397-08002B2CF9AE}" pid="6" name="MSIP_Label_af445648-85c5-40d2-912a-e1ed7b95771d_SiteId">
    <vt:lpwstr>48d6943f-580e-40b1-a0e1-c07fa3707873</vt:lpwstr>
  </property>
  <property fmtid="{D5CDD505-2E9C-101B-9397-08002B2CF9AE}" pid="7" name="MSIP_Label_af445648-85c5-40d2-912a-e1ed7b95771d_ActionId">
    <vt:lpwstr>e06766f1-82ce-4a49-bc11-0000361b198f</vt:lpwstr>
  </property>
  <property fmtid="{D5CDD505-2E9C-101B-9397-08002B2CF9AE}" pid="8" name="MSIP_Label_af445648-85c5-40d2-912a-e1ed7b95771d_ContentBits">
    <vt:lpwstr>0</vt:lpwstr>
  </property>
</Properties>
</file>